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96FC9B" w14:textId="261AA1E8" w:rsidR="002C302D" w:rsidRDefault="002C302D" w:rsidP="006B2F74">
      <w:pPr>
        <w:rPr>
          <w:b/>
          <w:bCs/>
          <w:sz w:val="24"/>
          <w:szCs w:val="24"/>
        </w:rPr>
      </w:pPr>
      <w:r>
        <w:rPr>
          <w:b/>
          <w:bCs/>
          <w:sz w:val="24"/>
          <w:szCs w:val="24"/>
        </w:rPr>
        <w:t xml:space="preserve">  </w:t>
      </w:r>
      <w:r>
        <w:rPr>
          <w:b/>
          <w:bCs/>
          <w:noProof/>
          <w:sz w:val="24"/>
          <w:szCs w:val="24"/>
        </w:rPr>
        <w:drawing>
          <wp:inline distT="0" distB="0" distL="0" distR="0" wp14:anchorId="54C059C8" wp14:editId="08514A5E">
            <wp:extent cx="1844937" cy="1057211"/>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95373" cy="1086113"/>
                    </a:xfrm>
                    <a:prstGeom prst="rect">
                      <a:avLst/>
                    </a:prstGeom>
                    <a:noFill/>
                    <a:ln>
                      <a:noFill/>
                    </a:ln>
                  </pic:spPr>
                </pic:pic>
              </a:graphicData>
            </a:graphic>
          </wp:inline>
        </w:drawing>
      </w:r>
      <w:r>
        <w:rPr>
          <w:b/>
          <w:bCs/>
          <w:sz w:val="24"/>
          <w:szCs w:val="24"/>
        </w:rPr>
        <w:t xml:space="preserve">      </w:t>
      </w:r>
    </w:p>
    <w:p w14:paraId="70FA2C45" w14:textId="77777777" w:rsidR="002C302D" w:rsidRDefault="002C302D" w:rsidP="006B2F74">
      <w:pPr>
        <w:rPr>
          <w:b/>
          <w:bCs/>
          <w:sz w:val="24"/>
          <w:szCs w:val="24"/>
        </w:rPr>
      </w:pPr>
    </w:p>
    <w:p w14:paraId="2053BEA2" w14:textId="77777777" w:rsidR="002C302D" w:rsidRDefault="002C302D" w:rsidP="006B2F74">
      <w:pPr>
        <w:rPr>
          <w:b/>
          <w:bCs/>
          <w:sz w:val="24"/>
          <w:szCs w:val="24"/>
        </w:rPr>
      </w:pPr>
    </w:p>
    <w:p w14:paraId="6BFDC46F" w14:textId="77777777" w:rsidR="002C302D" w:rsidRDefault="002C302D" w:rsidP="006B2F74">
      <w:pPr>
        <w:rPr>
          <w:b/>
          <w:bCs/>
          <w:sz w:val="24"/>
          <w:szCs w:val="24"/>
        </w:rPr>
      </w:pPr>
    </w:p>
    <w:p w14:paraId="36548EF7" w14:textId="48975ADE" w:rsidR="00986583" w:rsidRDefault="00986583" w:rsidP="006B2F74">
      <w:pPr>
        <w:rPr>
          <w:rFonts w:ascii="Arial Black" w:hAnsi="Arial Black"/>
          <w:b/>
          <w:bCs/>
          <w:sz w:val="28"/>
          <w:szCs w:val="28"/>
        </w:rPr>
      </w:pPr>
      <w:r w:rsidRPr="007E5DC8">
        <w:rPr>
          <w:rFonts w:ascii="Arial Black" w:hAnsi="Arial Black"/>
          <w:b/>
          <w:bCs/>
          <w:sz w:val="28"/>
          <w:szCs w:val="28"/>
        </w:rPr>
        <w:t>DOMINICA CITIZENSHIP BY INVESTMENT PROGRAM</w:t>
      </w:r>
    </w:p>
    <w:p w14:paraId="7B82F7D5" w14:textId="508D845D" w:rsidR="007E5DC8" w:rsidRDefault="007E5DC8" w:rsidP="007E5DC8">
      <w:pPr>
        <w:rPr>
          <w:rFonts w:cstheme="minorHAnsi"/>
        </w:rPr>
      </w:pPr>
      <w:r w:rsidRPr="007E5DC8">
        <w:rPr>
          <w:rFonts w:cstheme="minorHAnsi"/>
        </w:rPr>
        <w:t>Dominica is a small Caribbean island nation, nestled between Martinique and Guadeloupe. Dominica’s capital is Roseau, a city situated on the southwest coast of the country, and surrounded by the Caribbean Sea, the Roseau River and Morne Bruce mountain.</w:t>
      </w:r>
      <w:r w:rsidRPr="007E5DC8">
        <w:t xml:space="preserve"> </w:t>
      </w:r>
      <w:r w:rsidRPr="007E5DC8">
        <w:rPr>
          <w:rFonts w:cstheme="minorHAnsi"/>
        </w:rPr>
        <w:t xml:space="preserve">Dominica’s nickname is “The Nature Isle of the Caribbean”, due to </w:t>
      </w:r>
      <w:r w:rsidRPr="007E5DC8">
        <w:rPr>
          <w:rFonts w:cstheme="minorHAnsi"/>
        </w:rPr>
        <w:t>its</w:t>
      </w:r>
      <w:r w:rsidRPr="007E5DC8">
        <w:rPr>
          <w:rFonts w:cstheme="minorHAnsi"/>
        </w:rPr>
        <w:t xml:space="preserve"> incredible natural beauty.</w:t>
      </w:r>
    </w:p>
    <w:p w14:paraId="1A5CDEAB" w14:textId="3728E1B7" w:rsidR="007E5DC8" w:rsidRDefault="007E5DC8" w:rsidP="007E5DC8">
      <w:pPr>
        <w:rPr>
          <w:rFonts w:cstheme="minorHAnsi"/>
        </w:rPr>
      </w:pPr>
      <w:r w:rsidRPr="007E5DC8">
        <w:rPr>
          <w:rFonts w:cstheme="minorHAnsi"/>
        </w:rPr>
        <w:t>The Dominica Citizenship by Investment Programme was introduced in 1993 by the Government of the Commonwealth of Dominica and is now one of the world’s longest-running economic citizenship schemes. The Citizenship by Investment Unit (CBIU) is the government authority that administers the programme, dealing with everything from the application process to finding new investment opportunities.</w:t>
      </w:r>
    </w:p>
    <w:p w14:paraId="105FAFA8" w14:textId="77777777" w:rsidR="007E5DC8" w:rsidRDefault="007E5DC8" w:rsidP="007E5DC8">
      <w:pPr>
        <w:rPr>
          <w:rFonts w:cstheme="minorHAnsi"/>
        </w:rPr>
      </w:pPr>
    </w:p>
    <w:p w14:paraId="347A2950" w14:textId="32D5F284" w:rsidR="006B2F74" w:rsidRPr="0054522D" w:rsidRDefault="006B2F74" w:rsidP="007E5DC8">
      <w:pPr>
        <w:pStyle w:val="ListParagraph"/>
        <w:numPr>
          <w:ilvl w:val="0"/>
          <w:numId w:val="6"/>
        </w:numPr>
        <w:rPr>
          <w:b/>
          <w:bCs/>
          <w:color w:val="002060"/>
        </w:rPr>
      </w:pPr>
      <w:r w:rsidRPr="0054522D">
        <w:rPr>
          <w:b/>
          <w:bCs/>
          <w:color w:val="002060"/>
        </w:rPr>
        <w:t>THE ECONOMIC DIVERSIFICATION FUND</w:t>
      </w:r>
      <w:r w:rsidR="00986583" w:rsidRPr="0054522D">
        <w:rPr>
          <w:b/>
          <w:bCs/>
          <w:color w:val="002060"/>
        </w:rPr>
        <w:t xml:space="preserve"> (DONATION ROUTE)</w:t>
      </w:r>
    </w:p>
    <w:p w14:paraId="4D8FA606" w14:textId="77777777" w:rsidR="006B2F74" w:rsidRPr="006B2F74" w:rsidRDefault="006B2F74" w:rsidP="006B2F74">
      <w:pPr>
        <w:rPr>
          <w:color w:val="000000" w:themeColor="text1"/>
        </w:rPr>
      </w:pPr>
      <w:r w:rsidRPr="006B2F74">
        <w:t>The Economic Diversification Fund (EDF) is a Dominican Government program supporting socio-</w:t>
      </w:r>
      <w:r w:rsidRPr="006B2F74">
        <w:rPr>
          <w:color w:val="000000" w:themeColor="text1"/>
        </w:rPr>
        <w:t>economic initiatives with the aim of driving national development. This was established through the country’s </w:t>
      </w:r>
      <w:hyperlink r:id="rId6" w:history="1">
        <w:r w:rsidRPr="006B2F74">
          <w:rPr>
            <w:rStyle w:val="Hyperlink"/>
            <w:color w:val="000000" w:themeColor="text1"/>
            <w:u w:val="none"/>
          </w:rPr>
          <w:t>Citizenship by Investment Programme</w:t>
        </w:r>
      </w:hyperlink>
      <w:r w:rsidRPr="006B2F74">
        <w:rPr>
          <w:color w:val="000000" w:themeColor="text1"/>
        </w:rPr>
        <w:t>, as one component of a national capital mobilization portfolio. Applicants can acquire economic citizenship to Dominica by making a financial contribution to its EDF.</w:t>
      </w:r>
    </w:p>
    <w:p w14:paraId="1AE1045B" w14:textId="77777777" w:rsidR="006B2F74" w:rsidRPr="006B2F74" w:rsidRDefault="006B2F74" w:rsidP="006B2F74">
      <w:r w:rsidRPr="006B2F74">
        <w:rPr>
          <w:color w:val="000000" w:themeColor="text1"/>
        </w:rPr>
        <w:t xml:space="preserve">All money generated for the EDF fund goes towards improving projects in the public and private sector which are in need of financial support. These include building schools, renovating hospitals, and the creation of a national sports stadium, as well as a variety of other undertakings across numerous industries such as tourism, information technology </w:t>
      </w:r>
      <w:r w:rsidRPr="006B2F74">
        <w:t>and agriculture.</w:t>
      </w:r>
    </w:p>
    <w:p w14:paraId="4570D82C" w14:textId="77777777" w:rsidR="006B2F74" w:rsidRPr="006B2F74" w:rsidRDefault="006B2F74" w:rsidP="006B2F74">
      <w:pPr>
        <w:rPr>
          <w:b/>
          <w:bCs/>
        </w:rPr>
      </w:pPr>
      <w:r w:rsidRPr="006B2F74">
        <w:rPr>
          <w:b/>
          <w:bCs/>
        </w:rPr>
        <w:t>Minimum EDF Contribution Requirements</w:t>
      </w:r>
    </w:p>
    <w:p w14:paraId="1521E3E8" w14:textId="77777777" w:rsidR="006B2F74" w:rsidRPr="006B2F74" w:rsidRDefault="006B2F74" w:rsidP="006B2F74">
      <w:r w:rsidRPr="006B2F74">
        <w:t>To qualify for Dominican citizenship through the Citizenship by Investment program, applicants must make a non-refundable contribution to the EDF.</w:t>
      </w:r>
    </w:p>
    <w:p w14:paraId="5030FF8A" w14:textId="77777777" w:rsidR="006B2F74" w:rsidRPr="006B2F74" w:rsidRDefault="006B2F74" w:rsidP="006B2F74">
      <w:r w:rsidRPr="006B2F74">
        <w:t>The cost of your contribution will be determined by the number of dependents included in the application—this refers to anyone who relies on you as a primary source of income, including children. Spouses, parents or other family members may also qualify.</w:t>
      </w:r>
    </w:p>
    <w:p w14:paraId="02C83D2F" w14:textId="77777777" w:rsidR="006B2F74" w:rsidRPr="006B2F74" w:rsidRDefault="006B2F74" w:rsidP="006B2F74">
      <w:pPr>
        <w:numPr>
          <w:ilvl w:val="0"/>
          <w:numId w:val="1"/>
        </w:numPr>
      </w:pPr>
      <w:r w:rsidRPr="006B2F74">
        <w:lastRenderedPageBreak/>
        <w:t>Single applicant: </w:t>
      </w:r>
      <w:r w:rsidRPr="006B2F74">
        <w:rPr>
          <w:b/>
          <w:bCs/>
        </w:rPr>
        <w:t>USD 100,000</w:t>
      </w:r>
    </w:p>
    <w:p w14:paraId="56DFE4B4" w14:textId="77777777" w:rsidR="006B2F74" w:rsidRPr="006B2F74" w:rsidRDefault="006B2F74" w:rsidP="006B2F74">
      <w:pPr>
        <w:numPr>
          <w:ilvl w:val="0"/>
          <w:numId w:val="1"/>
        </w:numPr>
      </w:pPr>
      <w:r w:rsidRPr="006B2F74">
        <w:t>Spouse of the main applicant: </w:t>
      </w:r>
      <w:r w:rsidRPr="006B2F74">
        <w:rPr>
          <w:b/>
          <w:bCs/>
        </w:rPr>
        <w:t>USD 50,000 </w:t>
      </w:r>
    </w:p>
    <w:p w14:paraId="6655A2CF" w14:textId="77777777" w:rsidR="006B2F74" w:rsidRPr="006B2F74" w:rsidRDefault="006B2F74" w:rsidP="006B2F74">
      <w:pPr>
        <w:numPr>
          <w:ilvl w:val="0"/>
          <w:numId w:val="1"/>
        </w:numPr>
      </w:pPr>
      <w:r w:rsidRPr="006B2F74">
        <w:t>Sibling of the main applicant or of the spouse of the main applicant aged 18-25: </w:t>
      </w:r>
      <w:r w:rsidRPr="006B2F74">
        <w:rPr>
          <w:b/>
          <w:bCs/>
        </w:rPr>
        <w:t>USD 50,000</w:t>
      </w:r>
    </w:p>
    <w:p w14:paraId="7E53D2BC" w14:textId="77777777" w:rsidR="006B2F74" w:rsidRPr="006B2F74" w:rsidRDefault="006B2F74" w:rsidP="006B2F74">
      <w:pPr>
        <w:numPr>
          <w:ilvl w:val="0"/>
          <w:numId w:val="1"/>
        </w:numPr>
      </w:pPr>
      <w:r w:rsidRPr="006B2F74">
        <w:t>Any dependant other than the spouse of the main applicant or a sibling of the main applicant or of the spouse of the main applicant aged 18-25: </w:t>
      </w:r>
      <w:r w:rsidRPr="006B2F74">
        <w:rPr>
          <w:b/>
          <w:bCs/>
        </w:rPr>
        <w:t>USD 25,000</w:t>
      </w:r>
      <w:r w:rsidRPr="006B2F74">
        <w:t> each</w:t>
      </w:r>
    </w:p>
    <w:p w14:paraId="2E91E9E4" w14:textId="75B99D75" w:rsidR="006B2F74" w:rsidRPr="006D7FBB" w:rsidRDefault="006B2F74" w:rsidP="006B2F74">
      <w:pPr>
        <w:numPr>
          <w:ilvl w:val="0"/>
          <w:numId w:val="1"/>
        </w:numPr>
      </w:pPr>
      <w:r w:rsidRPr="006B2F74">
        <w:t>Family of four including the main applicant, the spouse of the main applicant, and two other dependants other than a dependant sibling: </w:t>
      </w:r>
      <w:r w:rsidRPr="006B2F74">
        <w:rPr>
          <w:b/>
          <w:bCs/>
        </w:rPr>
        <w:t>USD 175,000</w:t>
      </w:r>
    </w:p>
    <w:p w14:paraId="15DAE00D" w14:textId="77777777" w:rsidR="006D7FBB" w:rsidRDefault="006B2F74" w:rsidP="006D7FBB">
      <w:pPr>
        <w:rPr>
          <w:b/>
          <w:bCs/>
        </w:rPr>
      </w:pPr>
      <w:r w:rsidRPr="006B2F74">
        <w:rPr>
          <w:b/>
          <w:bCs/>
        </w:rPr>
        <w:t>ADDITIONAL EDF FEES</w:t>
      </w:r>
    </w:p>
    <w:p w14:paraId="1CDFFE4B" w14:textId="154BBE94" w:rsidR="006B2F74" w:rsidRPr="006B2F74" w:rsidRDefault="006B2F74" w:rsidP="006D7FBB">
      <w:pPr>
        <w:rPr>
          <w:b/>
          <w:bCs/>
        </w:rPr>
      </w:pPr>
      <w:r w:rsidRPr="006B2F74">
        <w:t>The following fees must be paid in addition to the minimum EDF contribution:</w:t>
      </w:r>
    </w:p>
    <w:p w14:paraId="582B3F30" w14:textId="77777777" w:rsidR="006B2F74" w:rsidRPr="006B2F74" w:rsidRDefault="006B2F74" w:rsidP="006B2F74">
      <w:pPr>
        <w:spacing w:line="240" w:lineRule="auto"/>
      </w:pPr>
      <w:r w:rsidRPr="006B2F74">
        <w:rPr>
          <w:b/>
          <w:bCs/>
        </w:rPr>
        <w:t>PROCESSING FEES</w:t>
      </w:r>
    </w:p>
    <w:p w14:paraId="0E23FA45" w14:textId="77777777" w:rsidR="006B2F74" w:rsidRPr="006B2F74" w:rsidRDefault="006B2F74" w:rsidP="006B2F74">
      <w:pPr>
        <w:spacing w:line="240" w:lineRule="auto"/>
      </w:pPr>
      <w:r w:rsidRPr="006B2F74">
        <w:t>Per application – USD 1,000</w:t>
      </w:r>
    </w:p>
    <w:p w14:paraId="1544D6C7" w14:textId="77777777" w:rsidR="006B2F74" w:rsidRPr="006B2F74" w:rsidRDefault="006B2F74" w:rsidP="006B2F74">
      <w:pPr>
        <w:spacing w:line="240" w:lineRule="auto"/>
      </w:pPr>
      <w:r w:rsidRPr="006B2F74">
        <w:rPr>
          <w:b/>
          <w:bCs/>
        </w:rPr>
        <w:t>DUE DILIGENCE FEES*</w:t>
      </w:r>
    </w:p>
    <w:p w14:paraId="0CF03C21" w14:textId="77777777" w:rsidR="006B2F74" w:rsidRPr="006B2F74" w:rsidRDefault="006B2F74" w:rsidP="006B2F74">
      <w:pPr>
        <w:spacing w:line="240" w:lineRule="auto"/>
      </w:pPr>
      <w:r w:rsidRPr="006B2F74">
        <w:t>Main applicant – USD 7,500</w:t>
      </w:r>
    </w:p>
    <w:p w14:paraId="773F7B6D" w14:textId="77777777" w:rsidR="006B2F74" w:rsidRPr="006B2F74" w:rsidRDefault="006B2F74" w:rsidP="006B2F74">
      <w:pPr>
        <w:spacing w:line="240" w:lineRule="auto"/>
      </w:pPr>
      <w:r w:rsidRPr="006B2F74">
        <w:t>Spouse – USD 4,000</w:t>
      </w:r>
    </w:p>
    <w:p w14:paraId="596F02B3" w14:textId="77777777" w:rsidR="006B2F74" w:rsidRPr="006B2F74" w:rsidRDefault="006B2F74" w:rsidP="006B2F74">
      <w:pPr>
        <w:spacing w:line="240" w:lineRule="auto"/>
      </w:pPr>
      <w:r w:rsidRPr="006B2F74">
        <w:t>Dependant aged 16 years or above – USD 4,000</w:t>
      </w:r>
    </w:p>
    <w:p w14:paraId="0ACCF5C4" w14:textId="77777777" w:rsidR="006B2F74" w:rsidRPr="006B2F74" w:rsidRDefault="006B2F74" w:rsidP="006B2F74">
      <w:pPr>
        <w:rPr>
          <w:color w:val="000000" w:themeColor="text1"/>
        </w:rPr>
      </w:pPr>
      <w:r w:rsidRPr="006B2F74">
        <w:rPr>
          <w:b/>
          <w:bCs/>
          <w:color w:val="000000" w:themeColor="text1"/>
        </w:rPr>
        <w:t>OTHER FEES</w:t>
      </w:r>
    </w:p>
    <w:p w14:paraId="48334ED9" w14:textId="3A7D97F8" w:rsidR="006B2F74" w:rsidRPr="006B2F74" w:rsidRDefault="006B2F74" w:rsidP="006B2F74">
      <w:pPr>
        <w:rPr>
          <w:color w:val="000000" w:themeColor="text1"/>
        </w:rPr>
      </w:pPr>
      <w:r w:rsidRPr="006B2F74">
        <w:rPr>
          <w:color w:val="000000" w:themeColor="text1"/>
        </w:rPr>
        <w:t xml:space="preserve">Certificate of Naturalization </w:t>
      </w:r>
      <w:r w:rsidR="00986583" w:rsidRPr="006B2F74">
        <w:rPr>
          <w:color w:val="000000" w:themeColor="text1"/>
        </w:rPr>
        <w:t>fee</w:t>
      </w:r>
      <w:r w:rsidR="00986583">
        <w:rPr>
          <w:color w:val="000000" w:themeColor="text1"/>
        </w:rPr>
        <w:t>, Expedited Passport Issuance, Advisory/Agreement Fees etc.</w:t>
      </w:r>
      <w:r w:rsidRPr="006B2F74">
        <w:rPr>
          <w:color w:val="000000" w:themeColor="text1"/>
        </w:rPr>
        <w:t> </w:t>
      </w:r>
    </w:p>
    <w:p w14:paraId="4F534E53" w14:textId="49F0ABD4" w:rsidR="006B2F74" w:rsidRDefault="006B2F74">
      <w:pPr>
        <w:rPr>
          <w:color w:val="000000" w:themeColor="text1"/>
        </w:rPr>
      </w:pPr>
    </w:p>
    <w:p w14:paraId="30ADB62F" w14:textId="084A4045" w:rsidR="006B2F74" w:rsidRPr="0054522D" w:rsidRDefault="006B2F74" w:rsidP="0054522D">
      <w:pPr>
        <w:pStyle w:val="ListParagraph"/>
        <w:numPr>
          <w:ilvl w:val="0"/>
          <w:numId w:val="6"/>
        </w:numPr>
        <w:rPr>
          <w:b/>
          <w:bCs/>
          <w:color w:val="002060"/>
        </w:rPr>
      </w:pPr>
      <w:r w:rsidRPr="0054522D">
        <w:rPr>
          <w:b/>
          <w:bCs/>
          <w:color w:val="002060"/>
        </w:rPr>
        <w:t>DOMINICA REAL ESTATE INVESTMENT</w:t>
      </w:r>
      <w:r w:rsidR="00986583" w:rsidRPr="0054522D">
        <w:rPr>
          <w:b/>
          <w:bCs/>
          <w:color w:val="002060"/>
        </w:rPr>
        <w:t>.</w:t>
      </w:r>
    </w:p>
    <w:p w14:paraId="1332E35F" w14:textId="4BF9AACD" w:rsidR="006B2F74" w:rsidRPr="006B2F74" w:rsidRDefault="006B2F74" w:rsidP="006B2F74">
      <w:pPr>
        <w:rPr>
          <w:color w:val="000000" w:themeColor="text1"/>
        </w:rPr>
      </w:pPr>
      <w:r w:rsidRPr="006B2F74">
        <w:rPr>
          <w:color w:val="000000" w:themeColor="text1"/>
        </w:rPr>
        <w:t>To qualify for </w:t>
      </w:r>
      <w:hyperlink r:id="rId7" w:history="1">
        <w:r w:rsidRPr="006B2F74">
          <w:rPr>
            <w:rStyle w:val="Hyperlink"/>
            <w:color w:val="000000" w:themeColor="text1"/>
            <w:u w:val="none"/>
          </w:rPr>
          <w:t>Dominican citizenship</w:t>
        </w:r>
      </w:hyperlink>
      <w:r w:rsidRPr="006B2F74">
        <w:rPr>
          <w:color w:val="000000" w:themeColor="text1"/>
        </w:rPr>
        <w:t> under the real estate option of its Citizenship by Investment programme, you must purchase </w:t>
      </w:r>
      <w:hyperlink r:id="rId8" w:history="1">
        <w:r w:rsidRPr="006B2F74">
          <w:rPr>
            <w:rStyle w:val="Hyperlink"/>
            <w:color w:val="000000" w:themeColor="text1"/>
            <w:u w:val="none"/>
          </w:rPr>
          <w:t>authorized property</w:t>
        </w:r>
      </w:hyperlink>
      <w:r w:rsidRPr="006B2F74">
        <w:rPr>
          <w:color w:val="000000" w:themeColor="text1"/>
        </w:rPr>
        <w:t> worth at least USD $200,000. You are obligated to hold this for three years from the date your citizenship is granted, and will only be able to re-sell the real estate under the Citizenship by Investment programme after five years.</w:t>
      </w:r>
    </w:p>
    <w:p w14:paraId="22497321" w14:textId="11959296" w:rsidR="006B2F74" w:rsidRPr="006B2F74" w:rsidRDefault="006B2F74" w:rsidP="006B2F74">
      <w:pPr>
        <w:rPr>
          <w:b/>
          <w:bCs/>
          <w:color w:val="000000" w:themeColor="text1"/>
        </w:rPr>
      </w:pPr>
      <w:r w:rsidRPr="006B2F74">
        <w:rPr>
          <w:b/>
          <w:bCs/>
          <w:color w:val="000000" w:themeColor="text1"/>
        </w:rPr>
        <w:t>GOVERNMENT FEES</w:t>
      </w:r>
    </w:p>
    <w:p w14:paraId="76D274A1" w14:textId="77777777" w:rsidR="006B2F74" w:rsidRPr="006B2F74" w:rsidRDefault="006B2F74" w:rsidP="006B2F74">
      <w:r w:rsidRPr="006B2F74">
        <w:t>If your application for Dominica citizenship by real estate investment is approved, the following government fees also apply:</w:t>
      </w:r>
    </w:p>
    <w:p w14:paraId="02D134CF" w14:textId="77777777" w:rsidR="006B2F74" w:rsidRPr="006B2F74" w:rsidRDefault="006B2F74" w:rsidP="006B2F74">
      <w:pPr>
        <w:numPr>
          <w:ilvl w:val="0"/>
          <w:numId w:val="2"/>
        </w:numPr>
      </w:pPr>
      <w:r w:rsidRPr="006B2F74">
        <w:rPr>
          <w:b/>
          <w:bCs/>
        </w:rPr>
        <w:t>US$25,000</w:t>
      </w:r>
      <w:r w:rsidRPr="006B2F74">
        <w:t> for a single applicant</w:t>
      </w:r>
    </w:p>
    <w:p w14:paraId="2EE3A777" w14:textId="77777777" w:rsidR="006B2F74" w:rsidRPr="006B2F74" w:rsidRDefault="006B2F74" w:rsidP="006B2F74">
      <w:pPr>
        <w:numPr>
          <w:ilvl w:val="0"/>
          <w:numId w:val="2"/>
        </w:numPr>
      </w:pPr>
      <w:r w:rsidRPr="006B2F74">
        <w:rPr>
          <w:b/>
          <w:bCs/>
        </w:rPr>
        <w:t>US$35,000</w:t>
      </w:r>
      <w:r w:rsidRPr="006B2F74">
        <w:t> for a family of up to four persons, including the main applicant and up to three dependants other than a dependant sibling</w:t>
      </w:r>
    </w:p>
    <w:p w14:paraId="6E9C57E5" w14:textId="77777777" w:rsidR="006B2F74" w:rsidRPr="006B2F74" w:rsidRDefault="006B2F74" w:rsidP="006B2F74">
      <w:pPr>
        <w:numPr>
          <w:ilvl w:val="0"/>
          <w:numId w:val="2"/>
        </w:numPr>
      </w:pPr>
      <w:r w:rsidRPr="006B2F74">
        <w:rPr>
          <w:b/>
          <w:bCs/>
        </w:rPr>
        <w:t>US$50,000</w:t>
      </w:r>
      <w:r w:rsidRPr="006B2F74">
        <w:t> for a family of up to six persons, including the main applicant and up to five dependants other than a dependant sibling</w:t>
      </w:r>
    </w:p>
    <w:p w14:paraId="7EE4F0F6" w14:textId="77777777" w:rsidR="006B2F74" w:rsidRPr="006B2F74" w:rsidRDefault="006B2F74" w:rsidP="006B2F74">
      <w:pPr>
        <w:numPr>
          <w:ilvl w:val="0"/>
          <w:numId w:val="2"/>
        </w:numPr>
      </w:pPr>
      <w:r w:rsidRPr="006B2F74">
        <w:rPr>
          <w:b/>
          <w:bCs/>
        </w:rPr>
        <w:lastRenderedPageBreak/>
        <w:t>US$70,000</w:t>
      </w:r>
      <w:r w:rsidRPr="006B2F74">
        <w:t> for a family of seven persons or more, including the main applicant and at least six dependants other than a dependant sibling</w:t>
      </w:r>
    </w:p>
    <w:p w14:paraId="2FFD087A" w14:textId="77777777" w:rsidR="006B2F74" w:rsidRPr="006B2F74" w:rsidRDefault="006B2F74" w:rsidP="006B2F74">
      <w:pPr>
        <w:numPr>
          <w:ilvl w:val="0"/>
          <w:numId w:val="2"/>
        </w:numPr>
      </w:pPr>
      <w:r w:rsidRPr="006B2F74">
        <w:rPr>
          <w:b/>
          <w:bCs/>
        </w:rPr>
        <w:t>US$50,000</w:t>
      </w:r>
      <w:r w:rsidRPr="006B2F74">
        <w:t> for a sibling of the main applicant or of the spouse of the main applicant aged 18-25</w:t>
      </w:r>
    </w:p>
    <w:p w14:paraId="193AF495" w14:textId="77777777" w:rsidR="006B2F74" w:rsidRPr="006B2F74" w:rsidRDefault="006B2F74" w:rsidP="006B2F74">
      <w:pPr>
        <w:numPr>
          <w:ilvl w:val="0"/>
          <w:numId w:val="2"/>
        </w:numPr>
      </w:pPr>
      <w:r w:rsidRPr="006B2F74">
        <w:rPr>
          <w:b/>
          <w:bCs/>
        </w:rPr>
        <w:t>US$25,000</w:t>
      </w:r>
      <w:r w:rsidRPr="006B2F74">
        <w:t> for a sibling of the main applicant or of the spouse of the main applicant below the age of 18</w:t>
      </w:r>
    </w:p>
    <w:p w14:paraId="05C5BDD1" w14:textId="77777777" w:rsidR="006B2F74" w:rsidRPr="006B2F74" w:rsidRDefault="006B2F74" w:rsidP="006B2F74">
      <w:pPr>
        <w:rPr>
          <w:b/>
          <w:bCs/>
        </w:rPr>
      </w:pPr>
      <w:r w:rsidRPr="006B2F74">
        <w:rPr>
          <w:b/>
          <w:bCs/>
        </w:rPr>
        <w:t>Additional Fees</w:t>
      </w:r>
    </w:p>
    <w:p w14:paraId="0E0FAB8F" w14:textId="77777777" w:rsidR="006B2F74" w:rsidRPr="006B2F74" w:rsidRDefault="006B2F74" w:rsidP="006B2F74">
      <w:r w:rsidRPr="006B2F74">
        <w:t>In addition to the capital required for Dominica real estate investment, the following fees are also applicable:</w:t>
      </w:r>
    </w:p>
    <w:p w14:paraId="0A353C02" w14:textId="77777777" w:rsidR="006B2F74" w:rsidRPr="006B2F74" w:rsidRDefault="006B2F74" w:rsidP="006B2F74">
      <w:pPr>
        <w:numPr>
          <w:ilvl w:val="0"/>
          <w:numId w:val="3"/>
        </w:numPr>
      </w:pPr>
      <w:r w:rsidRPr="006B2F74">
        <w:rPr>
          <w:b/>
          <w:bCs/>
        </w:rPr>
        <w:t>Processing fees</w:t>
      </w:r>
      <w:r w:rsidRPr="006B2F74">
        <w:t> – USD $1,000 per application</w:t>
      </w:r>
    </w:p>
    <w:p w14:paraId="374BCEE7" w14:textId="77777777" w:rsidR="006B2F74" w:rsidRPr="006B2F74" w:rsidRDefault="006B2F74" w:rsidP="006B2F74">
      <w:pPr>
        <w:numPr>
          <w:ilvl w:val="0"/>
          <w:numId w:val="3"/>
        </w:numPr>
      </w:pPr>
      <w:r w:rsidRPr="006B2F74">
        <w:rPr>
          <w:b/>
          <w:bCs/>
        </w:rPr>
        <w:t>Due diligence fees</w:t>
      </w:r>
      <w:r w:rsidRPr="006B2F74">
        <w:t> – USD 7,500 for the main applicant, USD $4,000 for a spouse and USD $4,000 for any dependants aged 16 or above.</w:t>
      </w:r>
      <w:r w:rsidRPr="006B2F74">
        <w:br/>
        <w:t>In some cases, additional due diligence fees may be required depending on current citizenship status, and other personal circumstances.</w:t>
      </w:r>
    </w:p>
    <w:p w14:paraId="724D33E7" w14:textId="58D29769" w:rsidR="006B2F74" w:rsidRPr="006B2F74" w:rsidRDefault="006B2F74" w:rsidP="006B2F74">
      <w:pPr>
        <w:numPr>
          <w:ilvl w:val="0"/>
          <w:numId w:val="3"/>
        </w:numPr>
      </w:pPr>
      <w:r w:rsidRPr="006B2F74">
        <w:rPr>
          <w:b/>
          <w:bCs/>
        </w:rPr>
        <w:t>Certificate of naturalization fee</w:t>
      </w:r>
      <w:r w:rsidRPr="006B2F74">
        <w:t> – USD $250 per person</w:t>
      </w:r>
    </w:p>
    <w:p w14:paraId="16CD29C5" w14:textId="22078524" w:rsidR="006B2F74" w:rsidRDefault="006B2F74" w:rsidP="006B2F74">
      <w:pPr>
        <w:numPr>
          <w:ilvl w:val="0"/>
          <w:numId w:val="3"/>
        </w:numPr>
      </w:pPr>
      <w:r w:rsidRPr="006B2F74">
        <w:rPr>
          <w:b/>
          <w:bCs/>
        </w:rPr>
        <w:t>Expedited passport issuance fee</w:t>
      </w:r>
      <w:r w:rsidRPr="006B2F74">
        <w:t> – USD $1,200 per person</w:t>
      </w:r>
    </w:p>
    <w:p w14:paraId="158B826F" w14:textId="24179353" w:rsidR="006B2F74" w:rsidRDefault="006B2F74" w:rsidP="006B2F74"/>
    <w:p w14:paraId="377B9711" w14:textId="1B5F3EB2" w:rsidR="006B2F74" w:rsidRDefault="006B2F74" w:rsidP="006B2F74"/>
    <w:p w14:paraId="2FF4EC23" w14:textId="6213BA67" w:rsidR="006B2F74" w:rsidRDefault="006B2F74" w:rsidP="006B2F74"/>
    <w:p w14:paraId="2C7B2EFD" w14:textId="460BC55A" w:rsidR="006B2F74" w:rsidRPr="006B2F74" w:rsidRDefault="00986583" w:rsidP="00986583">
      <w:pPr>
        <w:jc w:val="center"/>
        <w:rPr>
          <w:b/>
          <w:bCs/>
        </w:rPr>
      </w:pPr>
      <w:r w:rsidRPr="006B2F74">
        <w:rPr>
          <w:b/>
          <w:bCs/>
        </w:rPr>
        <w:t>CITIZENSHIP BY INVESTMENT AND DUAL CITIZENSHIP BENEFITS</w:t>
      </w:r>
    </w:p>
    <w:p w14:paraId="316278A7" w14:textId="715F13AE" w:rsidR="006B2F74" w:rsidRDefault="006B2F74" w:rsidP="006B2F74">
      <w:r>
        <w:t>Applying for citizenship by investment in Dominica has become increasingly popular in the last few years, and this should come as no surprise. There are numerous benefits to dual citizenship, with Dominica being a particularly appealing place to hold a second passport. The country offers a wealth of new opportunities and experiences, including:</w:t>
      </w:r>
    </w:p>
    <w:p w14:paraId="29BB6E05" w14:textId="77777777" w:rsidR="006B2F74" w:rsidRDefault="006B2F74" w:rsidP="006B2F74">
      <w:pPr>
        <w:pStyle w:val="ListParagraph"/>
        <w:numPr>
          <w:ilvl w:val="0"/>
          <w:numId w:val="4"/>
        </w:numPr>
      </w:pPr>
      <w:r>
        <w:t>Full residence status — including working rights</w:t>
      </w:r>
    </w:p>
    <w:p w14:paraId="16787702" w14:textId="77777777" w:rsidR="006B2F74" w:rsidRDefault="006B2F74" w:rsidP="006B2F74">
      <w:pPr>
        <w:pStyle w:val="ListParagraph"/>
        <w:numPr>
          <w:ilvl w:val="0"/>
          <w:numId w:val="4"/>
        </w:numPr>
      </w:pPr>
      <w:r>
        <w:t>Joining a global community that transcends Dominica’s land borders</w:t>
      </w:r>
    </w:p>
    <w:p w14:paraId="267A3C41" w14:textId="77777777" w:rsidR="006B2F74" w:rsidRDefault="006B2F74" w:rsidP="006B2F74">
      <w:pPr>
        <w:pStyle w:val="ListParagraph"/>
        <w:numPr>
          <w:ilvl w:val="0"/>
          <w:numId w:val="4"/>
        </w:numPr>
      </w:pPr>
      <w:r>
        <w:t>Global mobility, including visa-free travel to over 140 territories, from Singapore and Hong Kong to the European Union and the United Kingdom</w:t>
      </w:r>
    </w:p>
    <w:p w14:paraId="3A6649C1" w14:textId="77777777" w:rsidR="006B2F74" w:rsidRDefault="006B2F74" w:rsidP="006B2F74">
      <w:pPr>
        <w:pStyle w:val="ListParagraph"/>
        <w:numPr>
          <w:ilvl w:val="0"/>
          <w:numId w:val="4"/>
        </w:numPr>
      </w:pPr>
      <w:r>
        <w:t>Minimal taxation, with no wealth, gift, inheritance, foreign income, or capital gains tax</w:t>
      </w:r>
    </w:p>
    <w:p w14:paraId="0128372D" w14:textId="77777777" w:rsidR="006B2F74" w:rsidRDefault="006B2F74" w:rsidP="006B2F74">
      <w:pPr>
        <w:pStyle w:val="ListParagraph"/>
        <w:numPr>
          <w:ilvl w:val="0"/>
          <w:numId w:val="4"/>
        </w:numPr>
      </w:pPr>
      <w:r>
        <w:t>The ability to hold multiple citizenships</w:t>
      </w:r>
    </w:p>
    <w:p w14:paraId="29E2EA65" w14:textId="7ED96673" w:rsidR="006B2F74" w:rsidRPr="006B2F74" w:rsidRDefault="006B2F74" w:rsidP="006B2F74">
      <w:pPr>
        <w:pStyle w:val="ListParagraph"/>
        <w:numPr>
          <w:ilvl w:val="0"/>
          <w:numId w:val="4"/>
        </w:numPr>
      </w:pPr>
      <w:r>
        <w:t>Knowing that you have personally contributed to the prosperity of a peaceful, welcoming country, which you can call home for life.</w:t>
      </w:r>
    </w:p>
    <w:p w14:paraId="30FCD083" w14:textId="77777777" w:rsidR="006B2F74" w:rsidRDefault="006B2F74"/>
    <w:sectPr w:rsidR="006B2F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54638"/>
    <w:multiLevelType w:val="hybridMultilevel"/>
    <w:tmpl w:val="2A383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E50726"/>
    <w:multiLevelType w:val="multilevel"/>
    <w:tmpl w:val="D3F6F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43038C"/>
    <w:multiLevelType w:val="multilevel"/>
    <w:tmpl w:val="7C487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835AFD"/>
    <w:multiLevelType w:val="multilevel"/>
    <w:tmpl w:val="E01AC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4C438C4"/>
    <w:multiLevelType w:val="hybridMultilevel"/>
    <w:tmpl w:val="C23AC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3B26EE"/>
    <w:multiLevelType w:val="hybridMultilevel"/>
    <w:tmpl w:val="BB462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F74"/>
    <w:rsid w:val="002C302D"/>
    <w:rsid w:val="002C694E"/>
    <w:rsid w:val="0054522D"/>
    <w:rsid w:val="006B2F74"/>
    <w:rsid w:val="006D7FBB"/>
    <w:rsid w:val="007E5DC8"/>
    <w:rsid w:val="00986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6BA76"/>
  <w15:chartTrackingRefBased/>
  <w15:docId w15:val="{A4DFDF4D-62B5-40C4-B6CD-F0E51D726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2F74"/>
    <w:rPr>
      <w:color w:val="0563C1" w:themeColor="hyperlink"/>
      <w:u w:val="single"/>
    </w:rPr>
  </w:style>
  <w:style w:type="character" w:styleId="UnresolvedMention">
    <w:name w:val="Unresolved Mention"/>
    <w:basedOn w:val="DefaultParagraphFont"/>
    <w:uiPriority w:val="99"/>
    <w:semiHidden/>
    <w:unhideWhenUsed/>
    <w:rsid w:val="006B2F74"/>
    <w:rPr>
      <w:color w:val="605E5C"/>
      <w:shd w:val="clear" w:color="auto" w:fill="E1DFDD"/>
    </w:rPr>
  </w:style>
  <w:style w:type="paragraph" w:styleId="ListParagraph">
    <w:name w:val="List Paragraph"/>
    <w:basedOn w:val="Normal"/>
    <w:uiPriority w:val="34"/>
    <w:qFormat/>
    <w:rsid w:val="006B2F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2224122">
      <w:bodyDiv w:val="1"/>
      <w:marLeft w:val="0"/>
      <w:marRight w:val="0"/>
      <w:marTop w:val="0"/>
      <w:marBottom w:val="0"/>
      <w:divBdr>
        <w:top w:val="none" w:sz="0" w:space="0" w:color="auto"/>
        <w:left w:val="none" w:sz="0" w:space="0" w:color="auto"/>
        <w:bottom w:val="none" w:sz="0" w:space="0" w:color="auto"/>
        <w:right w:val="none" w:sz="0" w:space="0" w:color="auto"/>
      </w:divBdr>
      <w:divsChild>
        <w:div w:id="937444370">
          <w:marLeft w:val="0"/>
          <w:marRight w:val="0"/>
          <w:marTop w:val="450"/>
          <w:marBottom w:val="0"/>
          <w:divBdr>
            <w:top w:val="none" w:sz="0" w:space="0" w:color="auto"/>
            <w:left w:val="none" w:sz="0" w:space="0" w:color="auto"/>
            <w:bottom w:val="none" w:sz="0" w:space="0" w:color="auto"/>
            <w:right w:val="none" w:sz="0" w:space="0" w:color="auto"/>
          </w:divBdr>
          <w:divsChild>
            <w:div w:id="1495531718">
              <w:marLeft w:val="0"/>
              <w:marRight w:val="0"/>
              <w:marTop w:val="0"/>
              <w:marBottom w:val="0"/>
              <w:divBdr>
                <w:top w:val="none" w:sz="0" w:space="0" w:color="auto"/>
                <w:left w:val="none" w:sz="0" w:space="0" w:color="auto"/>
                <w:bottom w:val="none" w:sz="0" w:space="0" w:color="auto"/>
                <w:right w:val="none" w:sz="0" w:space="0" w:color="auto"/>
              </w:divBdr>
            </w:div>
          </w:divsChild>
        </w:div>
        <w:div w:id="1496149550">
          <w:marLeft w:val="0"/>
          <w:marRight w:val="0"/>
          <w:marTop w:val="450"/>
          <w:marBottom w:val="0"/>
          <w:divBdr>
            <w:top w:val="none" w:sz="0" w:space="0" w:color="auto"/>
            <w:left w:val="none" w:sz="0" w:space="0" w:color="auto"/>
            <w:bottom w:val="none" w:sz="0" w:space="0" w:color="auto"/>
            <w:right w:val="none" w:sz="0" w:space="0" w:color="auto"/>
          </w:divBdr>
          <w:divsChild>
            <w:div w:id="101920867">
              <w:marLeft w:val="0"/>
              <w:marRight w:val="0"/>
              <w:marTop w:val="0"/>
              <w:marBottom w:val="0"/>
              <w:divBdr>
                <w:top w:val="none" w:sz="0" w:space="0" w:color="auto"/>
                <w:left w:val="none" w:sz="0" w:space="0" w:color="auto"/>
                <w:bottom w:val="none" w:sz="0" w:space="0" w:color="auto"/>
                <w:right w:val="none" w:sz="0" w:space="0" w:color="auto"/>
              </w:divBdr>
            </w:div>
          </w:divsChild>
        </w:div>
        <w:div w:id="1687366354">
          <w:marLeft w:val="0"/>
          <w:marRight w:val="0"/>
          <w:marTop w:val="450"/>
          <w:marBottom w:val="0"/>
          <w:divBdr>
            <w:top w:val="none" w:sz="0" w:space="0" w:color="auto"/>
            <w:left w:val="none" w:sz="0" w:space="0" w:color="auto"/>
            <w:bottom w:val="none" w:sz="0" w:space="0" w:color="auto"/>
            <w:right w:val="none" w:sz="0" w:space="0" w:color="auto"/>
          </w:divBdr>
          <w:divsChild>
            <w:div w:id="115082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961506">
      <w:bodyDiv w:val="1"/>
      <w:marLeft w:val="0"/>
      <w:marRight w:val="0"/>
      <w:marTop w:val="0"/>
      <w:marBottom w:val="0"/>
      <w:divBdr>
        <w:top w:val="none" w:sz="0" w:space="0" w:color="auto"/>
        <w:left w:val="none" w:sz="0" w:space="0" w:color="auto"/>
        <w:bottom w:val="none" w:sz="0" w:space="0" w:color="auto"/>
        <w:right w:val="none" w:sz="0" w:space="0" w:color="auto"/>
      </w:divBdr>
      <w:divsChild>
        <w:div w:id="252470584">
          <w:marLeft w:val="0"/>
          <w:marRight w:val="0"/>
          <w:marTop w:val="450"/>
          <w:marBottom w:val="0"/>
          <w:divBdr>
            <w:top w:val="none" w:sz="0" w:space="0" w:color="auto"/>
            <w:left w:val="none" w:sz="0" w:space="0" w:color="auto"/>
            <w:bottom w:val="none" w:sz="0" w:space="0" w:color="auto"/>
            <w:right w:val="none" w:sz="0" w:space="0" w:color="auto"/>
          </w:divBdr>
          <w:divsChild>
            <w:div w:id="1268153109">
              <w:marLeft w:val="0"/>
              <w:marRight w:val="0"/>
              <w:marTop w:val="0"/>
              <w:marBottom w:val="0"/>
              <w:divBdr>
                <w:top w:val="none" w:sz="0" w:space="0" w:color="auto"/>
                <w:left w:val="none" w:sz="0" w:space="0" w:color="auto"/>
                <w:bottom w:val="none" w:sz="0" w:space="0" w:color="auto"/>
                <w:right w:val="none" w:sz="0" w:space="0" w:color="auto"/>
              </w:divBdr>
            </w:div>
          </w:divsChild>
        </w:div>
        <w:div w:id="1288505361">
          <w:marLeft w:val="0"/>
          <w:marRight w:val="0"/>
          <w:marTop w:val="450"/>
          <w:marBottom w:val="0"/>
          <w:divBdr>
            <w:top w:val="none" w:sz="0" w:space="0" w:color="auto"/>
            <w:left w:val="none" w:sz="0" w:space="0" w:color="auto"/>
            <w:bottom w:val="none" w:sz="0" w:space="0" w:color="auto"/>
            <w:right w:val="none" w:sz="0" w:space="0" w:color="auto"/>
          </w:divBdr>
          <w:divsChild>
            <w:div w:id="607661298">
              <w:marLeft w:val="0"/>
              <w:marRight w:val="0"/>
              <w:marTop w:val="0"/>
              <w:marBottom w:val="0"/>
              <w:divBdr>
                <w:top w:val="none" w:sz="0" w:space="0" w:color="auto"/>
                <w:left w:val="none" w:sz="0" w:space="0" w:color="auto"/>
                <w:bottom w:val="none" w:sz="0" w:space="0" w:color="auto"/>
                <w:right w:val="none" w:sz="0" w:space="0" w:color="auto"/>
              </w:divBdr>
            </w:div>
          </w:divsChild>
        </w:div>
        <w:div w:id="104427490">
          <w:marLeft w:val="0"/>
          <w:marRight w:val="0"/>
          <w:marTop w:val="450"/>
          <w:marBottom w:val="0"/>
          <w:divBdr>
            <w:top w:val="none" w:sz="0" w:space="0" w:color="auto"/>
            <w:left w:val="none" w:sz="0" w:space="0" w:color="auto"/>
            <w:bottom w:val="none" w:sz="0" w:space="0" w:color="auto"/>
            <w:right w:val="none" w:sz="0" w:space="0" w:color="auto"/>
          </w:divBdr>
          <w:divsChild>
            <w:div w:id="1899437081">
              <w:marLeft w:val="0"/>
              <w:marRight w:val="0"/>
              <w:marTop w:val="0"/>
              <w:marBottom w:val="0"/>
              <w:divBdr>
                <w:top w:val="none" w:sz="0" w:space="0" w:color="auto"/>
                <w:left w:val="none" w:sz="0" w:space="0" w:color="auto"/>
                <w:bottom w:val="none" w:sz="0" w:space="0" w:color="auto"/>
                <w:right w:val="none" w:sz="0" w:space="0" w:color="auto"/>
              </w:divBdr>
            </w:div>
          </w:divsChild>
        </w:div>
        <w:div w:id="950283850">
          <w:marLeft w:val="0"/>
          <w:marRight w:val="0"/>
          <w:marTop w:val="450"/>
          <w:marBottom w:val="0"/>
          <w:divBdr>
            <w:top w:val="none" w:sz="0" w:space="0" w:color="auto"/>
            <w:left w:val="none" w:sz="0" w:space="0" w:color="auto"/>
            <w:bottom w:val="none" w:sz="0" w:space="0" w:color="auto"/>
            <w:right w:val="none" w:sz="0" w:space="0" w:color="auto"/>
          </w:divBdr>
          <w:divsChild>
            <w:div w:id="137384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biu.gov.dm/investment-options/approved-real-estate-projects/" TargetMode="External"/><Relationship Id="rId3" Type="http://schemas.openxmlformats.org/officeDocument/2006/relationships/settings" Target="settings.xml"/><Relationship Id="rId7" Type="http://schemas.openxmlformats.org/officeDocument/2006/relationships/hyperlink" Target="https://cbiu.gov.dm/dominica-citizensh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biu.gov.dm/dominica-citizenship/"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861</Words>
  <Characters>4909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consu</dc:creator>
  <cp:keywords/>
  <dc:description/>
  <cp:lastModifiedBy>consu</cp:lastModifiedBy>
  <cp:revision>4</cp:revision>
  <dcterms:created xsi:type="dcterms:W3CDTF">2021-03-28T17:19:00Z</dcterms:created>
  <dcterms:modified xsi:type="dcterms:W3CDTF">2021-03-28T18:31:00Z</dcterms:modified>
</cp:coreProperties>
</file>